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51"/>
        <w:gridCol w:w="425"/>
        <w:gridCol w:w="1985"/>
        <w:gridCol w:w="708"/>
        <w:gridCol w:w="2268"/>
        <w:gridCol w:w="567"/>
        <w:gridCol w:w="6663"/>
        <w:gridCol w:w="283"/>
        <w:gridCol w:w="3969"/>
        <w:gridCol w:w="3686"/>
      </w:tblGrid>
      <w:tr w:rsidR="00851F01" w:rsidTr="00B93757">
        <w:tc>
          <w:tcPr>
            <w:tcW w:w="8046" w:type="dxa"/>
            <w:gridSpan w:val="7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LENGUA CASTELLANA Y LITERATURA </w:t>
            </w:r>
          </w:p>
        </w:tc>
        <w:tc>
          <w:tcPr>
            <w:tcW w:w="6663" w:type="dxa"/>
            <w:tcBorders>
              <w:top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239EA2" wp14:editId="12896C3E">
                  <wp:extent cx="4648835" cy="105727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83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F01" w:rsidTr="00B93757">
        <w:trPr>
          <w:trHeight w:val="541"/>
        </w:trPr>
        <w:tc>
          <w:tcPr>
            <w:tcW w:w="209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9303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F01" w:rsidTr="00B93757">
        <w:tc>
          <w:tcPr>
            <w:tcW w:w="209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9303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  <w:t>2º de BACHILLERATO</w:t>
            </w:r>
          </w:p>
        </w:tc>
        <w:tc>
          <w:tcPr>
            <w:tcW w:w="7938" w:type="dxa"/>
            <w:gridSpan w:val="3"/>
            <w:vMerge/>
            <w:tcBorders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F01" w:rsidTr="00B93757">
        <w:tc>
          <w:tcPr>
            <w:tcW w:w="1242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851F0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51F01" w:rsidRDefault="00851F01" w:rsidP="00851F0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851F01">
              <w:rPr>
                <w:rFonts w:ascii="Times New Roman" w:hAnsi="Times New Roman" w:cs="Times New Roman"/>
                <w:sz w:val="32"/>
                <w:szCs w:val="36"/>
              </w:rPr>
              <w:t>Textos legales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:</w:t>
            </w:r>
          </w:p>
        </w:tc>
        <w:tc>
          <w:tcPr>
            <w:tcW w:w="18144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ORDEN de 14 de julio de 2016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por la que se desarrolla el currículo correspondiente al Bachillerato en la Comunidad Autónoma de Andalucía…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(BOJA,  29 de julio 2016)</w:t>
            </w:r>
          </w:p>
        </w:tc>
      </w:tr>
      <w:tr w:rsidR="00851F01" w:rsidTr="00B93757">
        <w:tc>
          <w:tcPr>
            <w:tcW w:w="1242" w:type="dxa"/>
            <w:tcBorders>
              <w:lef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851F0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51F01" w:rsidRDefault="00851F01" w:rsidP="00851F0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144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 Decreto 1105/2014, de 26 de diciembre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por el que se establece el currículo básico de la Educación Secundaria Obligatoria y del Bachiller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(BOE, 3 de enero de 2015)</w:t>
            </w:r>
          </w:p>
        </w:tc>
      </w:tr>
      <w:tr w:rsidR="00851F01" w:rsidTr="00B93757">
        <w:tc>
          <w:tcPr>
            <w:tcW w:w="1242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9303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851F01" w:rsidRDefault="00851F01" w:rsidP="009303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tcBorders>
              <w:lef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Pr="00851F01" w:rsidRDefault="00851F01" w:rsidP="00B93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851F01">
              <w:rPr>
                <w:rFonts w:ascii="Times New Roman" w:hAnsi="Times New Roman" w:cs="Times New Roman"/>
                <w:sz w:val="32"/>
                <w:szCs w:val="36"/>
              </w:rPr>
              <w:t>Específicos del Ce</w:t>
            </w:r>
            <w:r w:rsidRPr="00851F01">
              <w:rPr>
                <w:rFonts w:ascii="Times New Roman" w:hAnsi="Times New Roman" w:cs="Times New Roman"/>
                <w:sz w:val="32"/>
                <w:szCs w:val="36"/>
              </w:rPr>
              <w:t>n</w:t>
            </w:r>
            <w:r w:rsidRPr="00851F01">
              <w:rPr>
                <w:rFonts w:ascii="Times New Roman" w:hAnsi="Times New Roman" w:cs="Times New Roman"/>
                <w:sz w:val="32"/>
                <w:szCs w:val="36"/>
              </w:rPr>
              <w:t>tro y grupo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F01" w:rsidTr="00B93757">
        <w:tc>
          <w:tcPr>
            <w:tcW w:w="2093" w:type="dxa"/>
            <w:gridSpan w:val="2"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B93757">
            <w:pPr>
              <w:spacing w:after="0" w:line="12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F01" w:rsidRDefault="00851F01" w:rsidP="00B93757">
            <w:pPr>
              <w:spacing w:after="0" w:line="12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12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01" w:rsidRDefault="00851F01" w:rsidP="00B93757">
            <w:pPr>
              <w:spacing w:after="0" w:line="12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C46" w:rsidTr="00B93757">
        <w:tc>
          <w:tcPr>
            <w:tcW w:w="2518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9303B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Contenidos</w:t>
            </w:r>
          </w:p>
        </w:tc>
        <w:tc>
          <w:tcPr>
            <w:tcW w:w="4961" w:type="dxa"/>
            <w:gridSpan w:val="3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9303B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evaluación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Estándares de evaluación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(según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 Decreto 1105/2014, de 26 de diciembre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Correspondencia libro de texto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2016)</w:t>
            </w:r>
          </w:p>
        </w:tc>
        <w:tc>
          <w:tcPr>
            <w:tcW w:w="368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 w:rsidP="00B93757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Propuesta actividades evalu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(obligatorias y voluntarias)</w:t>
            </w:r>
          </w:p>
        </w:tc>
      </w:tr>
      <w:tr w:rsidR="00FA4C46" w:rsidTr="00B93757">
        <w:tc>
          <w:tcPr>
            <w:tcW w:w="22647" w:type="dxa"/>
            <w:gridSpan w:val="11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Bloque 1. Comunicación oral: escuchar y hablar.</w:t>
            </w:r>
          </w:p>
        </w:tc>
      </w:tr>
      <w:tr w:rsidR="00FA4C46" w:rsidTr="00B93757">
        <w:trPr>
          <w:trHeight w:val="1829"/>
        </w:trPr>
        <w:tc>
          <w:tcPr>
            <w:tcW w:w="2518" w:type="dxa"/>
            <w:gridSpan w:val="3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comunicación oral no espontánea en el ámbito académico, periodístico, profesi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 y empres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rial. Su caracterización.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</w:rPr>
              <w:t>1. Escuchar de forma activa y analizar textos orales 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gumentativos y expositivos procedentes del ámbito ac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démico, periodístico, profesional y empresarial, identificando los rasgos propios de su género, rel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cionando los aspectos formales del texto con la inte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ción comunicat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va del emisor y con el resto de los factores de la situación comunic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tiva. </w:t>
            </w:r>
            <w:r>
              <w:rPr>
                <w:rFonts w:ascii="Times New Roman" w:hAnsi="Times New Roman" w:cs="Times New Roman"/>
                <w:b/>
                <w:bCs/>
              </w:rPr>
              <w:t>CCL, CSC.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</w:rPr>
              <w:t>2. Sintetizar el contenido de textos expositivos y 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gumentativos orales del ámbito académico: confere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cias y mesas redondas; diferenciado la información relevante y acces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ria y utilizando la escucha activa como un medio de a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quisición de conocimientos. </w:t>
            </w:r>
            <w:r>
              <w:rPr>
                <w:rFonts w:ascii="Times New Roman" w:hAnsi="Times New Roman" w:cs="Times New Roman"/>
                <w:b/>
                <w:bCs/>
              </w:rPr>
              <w:t>CCL, CAA.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</w:rPr>
              <w:t>1.1. Reconoce las distintas formas de organización del contenido en una argume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tación oral, analizando los recursos verbales y no verbales empleados por el em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sor y valorándolos en función de los elementos de la situación comunic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tiva. 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</w:rPr>
              <w:t>1.2. Analiza los recursos verbales y no verbales presentes en tex</w:t>
            </w:r>
            <w:r>
              <w:rPr>
                <w:rFonts w:ascii="Times New Roman" w:hAnsi="Times New Roman" w:cs="Times New Roman"/>
              </w:rPr>
              <w:softHyphen/>
              <w:t>tos orales arg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mentativos y expositivos procedentes del ámbito académico, periodístico, prof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sional y empresarial relacionando los aspectos formales y expresivos con la inte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ción del emisor, el género textual y el resto de los elementos de la 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tuación co</w:t>
            </w:r>
            <w:r>
              <w:rPr>
                <w:rFonts w:ascii="Times New Roman" w:hAnsi="Times New Roman" w:cs="Times New Roman"/>
              </w:rPr>
              <w:softHyphen/>
              <w:t xml:space="preserve">municativa. 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</w:rPr>
              <w:t>2.1. Sintetiza por escrito el contenido de textos orales argumenta</w:t>
            </w:r>
            <w:r>
              <w:rPr>
                <w:rFonts w:ascii="Times New Roman" w:hAnsi="Times New Roman" w:cs="Times New Roman"/>
              </w:rPr>
              <w:softHyphen/>
              <w:t>tivos y exposit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vos procedentes del ámbito académico, perio</w:t>
            </w:r>
            <w:r>
              <w:rPr>
                <w:rFonts w:ascii="Times New Roman" w:hAnsi="Times New Roman" w:cs="Times New Roman"/>
              </w:rPr>
              <w:softHyphen/>
              <w:t>dístico, profesional o empres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rial discriminando la información relevante. 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5: Textos expositivos y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gumentativos en el ámbito académ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y profesional.</w:t>
            </w:r>
          </w:p>
          <w:p w:rsidR="00FA4C46" w:rsidRDefault="00FA4C4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Textos generados en el ámbito académico y profesional.</w:t>
            </w:r>
          </w:p>
          <w:p w:rsidR="00FA4C46" w:rsidRDefault="00FA4C4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Textos académicos.</w:t>
            </w:r>
          </w:p>
          <w:p w:rsidR="00FA4C46" w:rsidRDefault="00FA4C4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Textos profesionales y empr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sariales.</w:t>
            </w:r>
          </w:p>
          <w:p w:rsidR="00FA4C46" w:rsidRDefault="00FA4C4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Modalidades textuales.</w:t>
            </w:r>
          </w:p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6: Textos periodísticos y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blicitarios</w:t>
            </w:r>
          </w:p>
          <w:p w:rsidR="00FA4C46" w:rsidRDefault="00FA4C4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 medios de comunicación de masas.</w:t>
            </w:r>
          </w:p>
          <w:p w:rsidR="00FA4C46" w:rsidRDefault="00FA4C4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Periodismo escrito, audiovisual y digital.</w:t>
            </w:r>
          </w:p>
          <w:p w:rsidR="00FA4C46" w:rsidRDefault="00FA4C4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 géneros periodísticos.</w:t>
            </w:r>
          </w:p>
          <w:p w:rsidR="00FA4C46" w:rsidRDefault="00FA4C4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Caracterización lingüística de los textos periodísticos.</w:t>
            </w:r>
          </w:p>
          <w:p w:rsidR="00FA4C46" w:rsidRDefault="00FA4C4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 textos publicitarios.</w:t>
            </w:r>
          </w:p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4C46" w:rsidRDefault="00FA4C46">
            <w:pPr>
              <w:spacing w:before="120" w:after="0" w:line="240" w:lineRule="auto"/>
              <w:ind w:left="720" w:hanging="3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norma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(acentuación, uso correcto de las palabras,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ciones sintácticas erróneas, etc.)</w:t>
            </w:r>
          </w:p>
          <w:p w:rsidR="00FA4C46" w:rsidRDefault="00FA4C46">
            <w:pPr>
              <w:spacing w:before="120" w:after="0" w:line="240" w:lineRule="auto"/>
              <w:ind w:left="720" w:hanging="3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Técnicas de trabajo: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análisis del texto.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comentario lingüístico.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comentario crítico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comentario histórico.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comentario de un texto 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rario.</w:t>
            </w:r>
          </w:p>
          <w:p w:rsidR="00FA4C46" w:rsidRDefault="00FA4C4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trabajo académico.</w:t>
            </w:r>
          </w:p>
          <w:p w:rsidR="00FA4C46" w:rsidRPr="00E84A9C" w:rsidRDefault="00FA4C46" w:rsidP="00E84A9C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trabajo de investigación: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spacing w:before="60" w:after="0" w:line="240" w:lineRule="auto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>Ordinarias:</w:t>
            </w:r>
          </w:p>
          <w:p w:rsidR="00FA4C46" w:rsidRDefault="00FA4C46">
            <w:pPr>
              <w:spacing w:before="60" w:after="0" w:line="240" w:lineRule="auto"/>
              <w:ind w:left="708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>Cuaderno de clase:</w:t>
            </w:r>
            <w:r>
              <w:rPr>
                <w:rFonts w:ascii="Times New Roman MT Std" w:hAnsi="Times New Roman MT Std"/>
                <w:sz w:val="24"/>
                <w:szCs w:val="24"/>
              </w:rPr>
              <w:t xml:space="preserve"> toma de apuntes (prácticas espec</w:t>
            </w:r>
            <w:r>
              <w:rPr>
                <w:rFonts w:ascii="Times New Roman MT Std" w:hAnsi="Times New Roman MT Std"/>
                <w:sz w:val="24"/>
                <w:szCs w:val="24"/>
              </w:rPr>
              <w:t>í</w:t>
            </w:r>
            <w:r>
              <w:rPr>
                <w:rFonts w:ascii="Times New Roman MT Std" w:hAnsi="Times New Roman MT Std"/>
                <w:sz w:val="24"/>
                <w:szCs w:val="24"/>
              </w:rPr>
              <w:t>ficas de toma de apuntes de clase)</w:t>
            </w:r>
          </w:p>
          <w:p w:rsidR="00FA4C46" w:rsidRDefault="00FA4C46">
            <w:pPr>
              <w:spacing w:before="60" w:after="0" w:line="240" w:lineRule="auto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>Actitud y participación en clase</w:t>
            </w:r>
          </w:p>
          <w:p w:rsidR="00FA4C46" w:rsidRDefault="00FA4C46">
            <w:pPr>
              <w:spacing w:before="60" w:after="0" w:line="240" w:lineRule="auto"/>
              <w:ind w:left="708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 xml:space="preserve">Participación en coloquios </w:t>
            </w:r>
            <w:r>
              <w:rPr>
                <w:rFonts w:ascii="Times New Roman MT Std" w:hAnsi="Times New Roman MT Std"/>
                <w:sz w:val="24"/>
                <w:szCs w:val="24"/>
              </w:rPr>
              <w:t>sobre los temas expuestos oralmente por sus compañ</w:t>
            </w:r>
            <w:r>
              <w:rPr>
                <w:rFonts w:ascii="Times New Roman MT Std" w:hAnsi="Times New Roman MT Std"/>
                <w:sz w:val="24"/>
                <w:szCs w:val="24"/>
              </w:rPr>
              <w:t>e</w:t>
            </w:r>
            <w:r>
              <w:rPr>
                <w:rFonts w:ascii="Times New Roman MT Std" w:hAnsi="Times New Roman MT Std"/>
                <w:sz w:val="24"/>
                <w:szCs w:val="24"/>
              </w:rPr>
              <w:t>ros (ver a continuación).</w:t>
            </w:r>
          </w:p>
          <w:p w:rsidR="00FA4C46" w:rsidRDefault="00FA4C46">
            <w:pPr>
              <w:spacing w:before="60" w:after="0" w:line="240" w:lineRule="auto"/>
              <w:ind w:left="708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 xml:space="preserve">Participación en coloquios </w:t>
            </w:r>
            <w:r>
              <w:rPr>
                <w:rFonts w:ascii="Times New Roman MT Std" w:hAnsi="Times New Roman MT Std"/>
                <w:sz w:val="24"/>
                <w:szCs w:val="24"/>
              </w:rPr>
              <w:t>sobre los textos leídos y comentados en clase.</w:t>
            </w:r>
          </w:p>
          <w:p w:rsidR="00FA4C46" w:rsidRDefault="00FA4C46">
            <w:pPr>
              <w:spacing w:before="60" w:after="0" w:line="240" w:lineRule="auto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>Trabajos obligatorios:</w:t>
            </w:r>
          </w:p>
          <w:p w:rsidR="00FA4C46" w:rsidRDefault="00FA4C46">
            <w:pPr>
              <w:spacing w:before="60" w:after="0" w:line="240" w:lineRule="auto"/>
              <w:ind w:left="708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 xml:space="preserve">Exposición oral </w:t>
            </w:r>
            <w:r>
              <w:rPr>
                <w:rFonts w:ascii="Times New Roman MT Std" w:hAnsi="Times New Roman MT Std"/>
                <w:sz w:val="24"/>
                <w:szCs w:val="24"/>
              </w:rPr>
              <w:t>en grupo, sobre las distintas épocas y/o autores del temario e</w:t>
            </w:r>
            <w:r>
              <w:rPr>
                <w:rFonts w:ascii="Times New Roman MT Std" w:hAnsi="Times New Roman MT Std"/>
                <w:sz w:val="24"/>
                <w:szCs w:val="24"/>
              </w:rPr>
              <w:t>s</w:t>
            </w:r>
            <w:r>
              <w:rPr>
                <w:rFonts w:ascii="Times New Roman MT Std" w:hAnsi="Times New Roman MT Std"/>
                <w:sz w:val="24"/>
                <w:szCs w:val="24"/>
              </w:rPr>
              <w:t>tudiado de Historia de la L</w:t>
            </w:r>
            <w:r>
              <w:rPr>
                <w:rFonts w:ascii="Times New Roman MT Std" w:hAnsi="Times New Roman MT Std"/>
                <w:sz w:val="24"/>
                <w:szCs w:val="24"/>
              </w:rPr>
              <w:t>i</w:t>
            </w:r>
            <w:r>
              <w:rPr>
                <w:rFonts w:ascii="Times New Roman MT Std" w:hAnsi="Times New Roman MT Std"/>
                <w:sz w:val="24"/>
                <w:szCs w:val="24"/>
              </w:rPr>
              <w:t>teratura o sobre los textos periodísticos o publicitarios. (</w:t>
            </w:r>
            <w:proofErr w:type="gramStart"/>
            <w:r>
              <w:rPr>
                <w:rFonts w:ascii="Times New Roman MT Std" w:hAnsi="Times New Roman MT Std"/>
                <w:sz w:val="24"/>
                <w:szCs w:val="24"/>
              </w:rPr>
              <w:t>tiempo</w:t>
            </w:r>
            <w:proofErr w:type="gramEnd"/>
            <w:r>
              <w:rPr>
                <w:rFonts w:ascii="Times New Roman MT Std" w:hAnsi="Times New Roman MT Std"/>
                <w:sz w:val="24"/>
                <w:szCs w:val="24"/>
              </w:rPr>
              <w:t xml:space="preserve"> mínimo: 30mins. para todo el grupo). Col</w:t>
            </w:r>
            <w:r>
              <w:rPr>
                <w:rFonts w:ascii="Times New Roman MT Std" w:hAnsi="Times New Roman MT Std"/>
                <w:sz w:val="24"/>
                <w:szCs w:val="24"/>
              </w:rPr>
              <w:t>o</w:t>
            </w:r>
            <w:r>
              <w:rPr>
                <w:rFonts w:ascii="Times New Roman MT Std" w:hAnsi="Times New Roman MT Std"/>
                <w:sz w:val="24"/>
                <w:szCs w:val="24"/>
              </w:rPr>
              <w:t>quio posterior.</w:t>
            </w:r>
          </w:p>
          <w:p w:rsidR="00FA4C46" w:rsidRDefault="00FA4C46">
            <w:pPr>
              <w:spacing w:before="60" w:after="0" w:line="240" w:lineRule="auto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>Trabajos voluntarios</w:t>
            </w:r>
          </w:p>
          <w:p w:rsidR="00FA4C46" w:rsidRDefault="00FA4C46">
            <w:pPr>
              <w:spacing w:before="120" w:after="0" w:line="240" w:lineRule="auto"/>
            </w:pPr>
            <w:r>
              <w:rPr>
                <w:rFonts w:ascii="Times New Roman MT Std" w:hAnsi="Times New Roman MT Std"/>
                <w:b/>
                <w:bCs/>
                <w:sz w:val="24"/>
                <w:szCs w:val="24"/>
              </w:rPr>
              <w:t xml:space="preserve">Exposición oral individual </w:t>
            </w:r>
            <w:r>
              <w:rPr>
                <w:rFonts w:ascii="Times New Roman MT Std" w:hAnsi="Times New Roman MT Std"/>
                <w:sz w:val="24"/>
                <w:szCs w:val="24"/>
              </w:rPr>
              <w:t>sobre autores estudiados o sobre alguna obra leída voluntariamente, sele</w:t>
            </w:r>
            <w:r>
              <w:rPr>
                <w:rFonts w:ascii="Times New Roman MT Std" w:hAnsi="Times New Roman MT Std"/>
                <w:sz w:val="24"/>
                <w:szCs w:val="24"/>
              </w:rPr>
              <w:t>c</w:t>
            </w:r>
            <w:r>
              <w:rPr>
                <w:rFonts w:ascii="Times New Roman MT Std" w:hAnsi="Times New Roman MT Std"/>
                <w:sz w:val="24"/>
                <w:szCs w:val="24"/>
              </w:rPr>
              <w:t>cionada entre las del canon literario e</w:t>
            </w:r>
            <w:r>
              <w:rPr>
                <w:rFonts w:ascii="Times New Roman MT Std" w:hAnsi="Times New Roman MT Std"/>
                <w:sz w:val="24"/>
                <w:szCs w:val="24"/>
              </w:rPr>
              <w:t>s</w:t>
            </w:r>
            <w:r>
              <w:rPr>
                <w:rFonts w:ascii="Times New Roman MT Std" w:hAnsi="Times New Roman MT Std"/>
                <w:sz w:val="24"/>
                <w:szCs w:val="24"/>
              </w:rPr>
              <w:t>tudiado. (tiempo mínimo 10’ +5’ de coloquio)</w:t>
            </w:r>
          </w:p>
        </w:tc>
      </w:tr>
      <w:tr w:rsidR="00FA4C46" w:rsidTr="00B93757">
        <w:trPr>
          <w:trHeight w:val="2127"/>
        </w:trPr>
        <w:tc>
          <w:tcPr>
            <w:tcW w:w="2518" w:type="dxa"/>
            <w:gridSpan w:val="3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Comprensión y pr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ducción de textos 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 procedentes de los medios de comunic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 social: géneros informativos y de 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nión. La publicidad.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3. Extraer información de textos orales periodísticos y publicitarios procedentes de los medios de comun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cación social, reconociendo la intención comunicat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va, el tema, la estructura del contenido, identificando los rasgos propios del género periodístico, los recu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sos verbales y no verb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les utilizados y valorando de forma crítica su forma y su contenido. </w:t>
            </w:r>
            <w:r>
              <w:rPr>
                <w:rFonts w:ascii="Times New Roman" w:hAnsi="Times New Roman" w:cs="Times New Roman"/>
                <w:b/>
                <w:bCs/>
              </w:rPr>
              <w:t>CCL, CAA, CSC, SIEP.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3.1. Interpreta diversos anuncios sonoros y audiovisuales identi</w:t>
            </w:r>
            <w:r>
              <w:rPr>
                <w:rFonts w:ascii="Times New Roman" w:hAnsi="Times New Roman" w:cs="Times New Roman"/>
              </w:rPr>
              <w:softHyphen/>
              <w:t>ficando la info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mación y la persuasión, reconociendo los ele</w:t>
            </w:r>
            <w:r>
              <w:rPr>
                <w:rFonts w:ascii="Times New Roman" w:hAnsi="Times New Roman" w:cs="Times New Roman"/>
              </w:rPr>
              <w:softHyphen/>
              <w:t>mentos que utiliza el em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sor para seducir al receptor, valorando críticamente su forma y su contenido y r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chazando las ideas discriminatorias. 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B93757">
        <w:trPr>
          <w:trHeight w:val="1992"/>
        </w:trPr>
        <w:tc>
          <w:tcPr>
            <w:tcW w:w="2518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Presentación oral: planificación, doc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mentación, evaluación y mejora.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4. Realizar una presentación académica oral sobre un tema controvertido, contraponiendo puntos de vista 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frentados, defendiendo una opinión personal con arg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mentos convincentes y utilizando las tecnologías de la información y la comunicación para su realiz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ción, ev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luación y mejora. </w:t>
            </w:r>
            <w:r>
              <w:rPr>
                <w:rFonts w:ascii="Times New Roman" w:hAnsi="Times New Roman" w:cs="Times New Roman"/>
                <w:b/>
                <w:bCs/>
              </w:rPr>
              <w:t>CCL, CD, CAA, CSC, SIEP.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Planifica, realiza y evalúa presentaciones académicas orales de forma indiv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dual o en grupo sobre un tema polémico de carácter académico o de la actualidad social, 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tífica o cultural, anali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zando posturas enfrentadas y defendiendo una opinión propia mediante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gumentos convincentes. 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Recopila información así como apoyos audiovisuales o gráficos consultando fue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 de información diversa y utilizando correc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tamente los procedimientos de cita. 4.3. Clasif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y estructura la información obtenida elaborando un guion de la prese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tación. 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 Se expresa oralmente con claridad, precisión y corrección, ajus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tando su actu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ción verbal y no verbal a las condiciones de la situación comunicativa y utilizando los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cursos expresivos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pios del registro formal. </w:t>
            </w:r>
          </w:p>
          <w:p w:rsidR="00FA4C46" w:rsidRDefault="00FA4C46" w:rsidP="00FA4C46">
            <w:pPr>
              <w:spacing w:before="8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 Evalúa sus presentaciones orales y las de sus compañeros,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tectando las dificult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 estructurales y expresivas y diseñando estrategias para mejorar sus prácticas orales y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gresar en el aprendizaje autónomo. 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B93757">
        <w:trPr>
          <w:trHeight w:val="457"/>
        </w:trPr>
        <w:tc>
          <w:tcPr>
            <w:tcW w:w="14992" w:type="dxa"/>
            <w:gridSpan w:val="9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Bloque 2. Comunicación escrita: leer y escribir.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Pr="00FA4C46" w:rsidRDefault="00FA4C46">
            <w:pPr>
              <w:autoSpaceDE w:val="0"/>
              <w:autoSpaceDN w:val="0"/>
              <w:spacing w:before="120" w:after="0" w:line="240" w:lineRule="auto"/>
            </w:pPr>
            <w:r w:rsidRPr="00FA4C4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FA4C46" w:rsidTr="00E84A9C">
        <w:trPr>
          <w:trHeight w:val="2143"/>
        </w:trPr>
        <w:tc>
          <w:tcPr>
            <w:tcW w:w="2518" w:type="dxa"/>
            <w:gridSpan w:val="3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834A9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comunicación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crita en el ámbito académico, periodíst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co, profesional y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presarial. Sus eleme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tos.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1. Comprender y producir textos expositivos y arg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mentativos propios del ámbito académico, periodíst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co, profesional o empresarial, identificando la inte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ción del emisor, resumiendo su contenido, difere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ciando la idea principal y e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plicando el modo de organización. </w:t>
            </w:r>
            <w:r>
              <w:rPr>
                <w:rFonts w:ascii="Times New Roman" w:hAnsi="Times New Roman" w:cs="Times New Roman"/>
                <w:b/>
                <w:bCs/>
              </w:rPr>
              <w:t>CCL, CAA.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 Comprende el sentido global de textos escritos de carácter expositivo y arg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mentativo propios del ámbito académico, periodístico, profesional o empres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rial identificando la intención comunicativa del emisor y su idea principal.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Sintetiza textos de carácter expositivo y argumentativo propios del ámbito académico, periodístico, profesional o empresarial, diferenciando las ideas principales y las secund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rias.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 Analiza la estructura de textos expositivos y argumentativos procedentes del ámbito académico, periodístico, profesional o empresarial identificando los disti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tos tipos de conectores y organizadores de la información textual.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Pr="00B75CFD" w:rsidRDefault="00FA4C46">
            <w:pPr>
              <w:autoSpaceDE w:val="0"/>
              <w:autoSpaceDN w:val="0"/>
              <w:spacing w:before="120" w:after="0" w:line="240" w:lineRule="auto"/>
              <w:rPr>
                <w:b/>
              </w:rPr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Ordinarias</w:t>
            </w:r>
            <w:r w:rsidRPr="00B75C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4C46" w:rsidRPr="00B75CFD" w:rsidRDefault="00FA4C46" w:rsidP="00B75CFD">
            <w:pPr>
              <w:autoSpaceDE w:val="0"/>
              <w:autoSpaceDN w:val="0"/>
              <w:spacing w:after="0" w:line="240" w:lineRule="auto"/>
              <w:ind w:left="459"/>
              <w:rPr>
                <w:b/>
              </w:rPr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Cuaderno de clase: </w:t>
            </w:r>
          </w:p>
          <w:p w:rsidR="00FA4C46" w:rsidRPr="00FA4C46" w:rsidRDefault="00FA4C46" w:rsidP="00B75CFD">
            <w:pPr>
              <w:autoSpaceDE w:val="0"/>
              <w:autoSpaceDN w:val="0"/>
              <w:spacing w:after="0" w:line="240" w:lineRule="auto"/>
              <w:ind w:left="884"/>
            </w:pP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Actividades de compre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sión y expresión escritas</w:t>
            </w:r>
          </w:p>
          <w:p w:rsidR="00FA4C46" w:rsidRPr="00FA4C46" w:rsidRDefault="00FA4C46" w:rsidP="00E84A9C">
            <w:pPr>
              <w:autoSpaceDE w:val="0"/>
              <w:autoSpaceDN w:val="0"/>
              <w:spacing w:before="120" w:after="0" w:line="240" w:lineRule="auto"/>
              <w:ind w:left="884"/>
            </w:pP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Comentarios de textos l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terarios y periodísticos.</w:t>
            </w:r>
          </w:p>
        </w:tc>
      </w:tr>
    </w:tbl>
    <w:p w:rsidR="00E84A9C" w:rsidRDefault="00E84A9C"/>
    <w:p w:rsidR="00E84A9C" w:rsidRDefault="00E84A9C"/>
    <w:tbl>
      <w:tblPr>
        <w:tblW w:w="22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961"/>
        <w:gridCol w:w="7513"/>
        <w:gridCol w:w="3969"/>
        <w:gridCol w:w="3686"/>
      </w:tblGrid>
      <w:tr w:rsidR="00FA4C46" w:rsidTr="00E84A9C">
        <w:trPr>
          <w:trHeight w:val="2352"/>
        </w:trPr>
        <w:tc>
          <w:tcPr>
            <w:tcW w:w="251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834A9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Géneros textuales. </w:t>
            </w:r>
          </w:p>
        </w:tc>
        <w:tc>
          <w:tcPr>
            <w:tcW w:w="4961" w:type="dxa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2. Escribir textos expositivos y argumentativos pr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pios del ámbito académico con rigor, claridad y c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rrección, empleando argumentos adecuados y co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vincentes y ajustando su expresión a la intención comunicativa y al resto de las condiciones de la 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tuación comunicativa. </w:t>
            </w:r>
            <w:r>
              <w:rPr>
                <w:rFonts w:ascii="Times New Roman" w:hAnsi="Times New Roman" w:cs="Times New Roman"/>
                <w:b/>
                <w:bCs/>
              </w:rPr>
              <w:t>CCL, CAA, CSC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 </w:t>
            </w:r>
          </w:p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3. Realizar trabajos académicos individuales o en gr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po sobre temas polémicos del currículo o de la actualidad s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cial, científica o cultural planificando su realización, contrastando opiniones enfrentadas, d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fendiendo una opinión personal y utilizando las tecnologías de la i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formación y la comunicación para su realización, ev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luación y mejora. </w:t>
            </w:r>
            <w:r>
              <w:rPr>
                <w:rFonts w:ascii="Times New Roman" w:hAnsi="Times New Roman" w:cs="Times New Roman"/>
                <w:b/>
                <w:bCs/>
              </w:rPr>
              <w:t>CCL, CMCT, CD, CAA, CSC, SIEP, CEC.</w:t>
            </w:r>
          </w:p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 </w:t>
            </w:r>
          </w:p>
          <w:p w:rsidR="00FA4C46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4. Analizar textos escritos argumentativos y exposit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vos propios del ámbito académico, periodístico, pr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fesional o empresarial, identificando sus rasgos formales cara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terísticos y relacionando sus características expr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sivas con la intención comunicativa y con el resto de los el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mentos de la situación comunicativa. </w:t>
            </w:r>
            <w:r>
              <w:rPr>
                <w:rFonts w:ascii="Times New Roman" w:hAnsi="Times New Roman" w:cs="Times New Roman"/>
                <w:b/>
                <w:bCs/>
              </w:rPr>
              <w:t>CCL, CSC</w:t>
            </w:r>
          </w:p>
        </w:tc>
        <w:tc>
          <w:tcPr>
            <w:tcW w:w="7513" w:type="dxa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 Produce textos expositivos y argumentativos propios usando el registro 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cuado a la intención comunicativa, organizando los enunciados en secuencias 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 cohesionadas y respetando las normas ortográficas y gramaticales. Revisa su producción escrita para mej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rarla.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 Desarrolla por escrito un tema del currículo con rigor, claridad y corrección ortográf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y gramatical, aplicando los conocimientos gramaticales y pragmáticos para mejorar la expr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sión escrita.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 En sus producciones escritas ajusta su expresión a las condiciones de la situación 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nicativa (tema, ámbito discursivo, tipo de destinatario, género textual…) empleando los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cursos expresivos propios del registro formal y evitando el uso de coloquialismos.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 Evalúa sus propias producciones escritas y las de sus compañeros, reconocie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las dificultades estructurales y expresivas, recurriendo a obras 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 tanto impresas como digitales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su corrección y diseñando estrategias para mejorar su redacción y avanzar en el aprendizaje autónomo.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Realiza trabajos académicos individuales y en grupo sobre un tema controve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tido del currículo o de la actualidad social, cultural o científica planificando su realización, fijando sus propios objetivos, contrastando posturas enfrentadas org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nizando y defendiendo una opinión propia mediante distintos tipos de argume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tos.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 Utiliza las Tecnologías de la Información y la Comunicación para documentarse, consu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tando fuentes diversas, evaluando, contrastando, seleccionando y organ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zando la información relevante mediante fichas-resumen.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 Respeta las normas de presentación de trabajos escritos: organización en epígrafes,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cedimientos de cita, notas a pie de páginas, bibliografía…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Describe los rasgos morfosintácticos, léxico-semánticos y pragmático-textuales prese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 en un texto expositivo o argumentativo procedente del ámbito académico, periodí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tico, profesional o empresarial, utilizando la terminología gramatical 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cuada y poniendo de manifiesto su relación con la intención comunicativa del emisor y con los rasgos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pios del género textual.</w:t>
            </w:r>
          </w:p>
          <w:p w:rsidR="00E84A9C" w:rsidRDefault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Reconoce, describe y utiliza los recursos gramaticales (sustitución pronominal, uso reit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rado de determinadas estructuras sintácticas, correlación temp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ral,…) y léxico-semánticos (sustitución por sinónimos,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hipónimos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hiperónimos, reiteraciones léxicas…) que propo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cionan cohesión a los textos escritos.</w:t>
            </w:r>
          </w:p>
          <w:p w:rsidR="00FA4C46" w:rsidRDefault="00E84A9C" w:rsidP="00E84A9C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 Reconoce y explica los distintos procedimientos de cita (estilo directo, estilo indirecto u estilo indirecto libre y cita encubierta) presentes en textos expositivos y argumentativos, reconociendo su función en el texto.</w:t>
            </w:r>
          </w:p>
        </w:tc>
        <w:tc>
          <w:tcPr>
            <w:tcW w:w="3969" w:type="dxa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E84A9C" w:rsidRDefault="00E84A9C" w:rsidP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 planificación</w:t>
            </w:r>
          </w:p>
          <w:p w:rsidR="00E84A9C" w:rsidRDefault="00E84A9C" w:rsidP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 documentación.</w:t>
            </w:r>
          </w:p>
          <w:p w:rsidR="00E84A9C" w:rsidRDefault="00E84A9C" w:rsidP="00E84A9C">
            <w:pPr>
              <w:spacing w:before="120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 organización de materi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les.</w:t>
            </w:r>
          </w:p>
          <w:p w:rsidR="00E84A9C" w:rsidRDefault="00E84A9C" w:rsidP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-La elaboración formal.</w:t>
            </w:r>
          </w:p>
          <w:p w:rsidR="00E84A9C" w:rsidRDefault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Los avances informáticos en la elaboración de un trabajo acad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mico.</w:t>
            </w:r>
          </w:p>
          <w:p w:rsidR="00E84A9C" w:rsidRDefault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 presentación definitiva.</w:t>
            </w:r>
          </w:p>
          <w:p w:rsidR="00E84A9C" w:rsidRDefault="00E84A9C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4A9C" w:rsidRDefault="00E84A9C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Actividades de análisis y comentario de texto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y otras actividades compl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rias en todas las unidades del libro de texto.</w:t>
            </w:r>
          </w:p>
          <w:p w:rsidR="00E84A9C" w:rsidRDefault="00E84A9C">
            <w:pPr>
              <w:spacing w:before="120" w:after="0" w:line="240" w:lineRule="auto"/>
              <w:ind w:left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A4C46" w:rsidRDefault="00E84A9C" w:rsidP="00B75CFD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Los contenidos del libro de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se centran fundamentalmente en la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municación escrita; deficiencia en parte compensada en algunos apart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 o actividades complementarias. Las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ciones de aula deberán tener en cuenta y compensar estas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rencias en el bloque de comunicación oral.</w:t>
            </w:r>
          </w:p>
        </w:tc>
        <w:tc>
          <w:tcPr>
            <w:tcW w:w="3686" w:type="dxa"/>
            <w:vMerge w:val="restart"/>
            <w:tcBorders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84A9C" w:rsidRPr="00FA4C46" w:rsidRDefault="00E84A9C" w:rsidP="00B75CFD">
            <w:pPr>
              <w:autoSpaceDE w:val="0"/>
              <w:autoSpaceDN w:val="0"/>
              <w:spacing w:before="120" w:after="0" w:line="240" w:lineRule="auto"/>
              <w:ind w:left="884"/>
            </w:pP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Elaboración de resúmenes (de distintos tipos de te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 xml:space="preserve"> to) y de esquemas.</w:t>
            </w:r>
          </w:p>
          <w:p w:rsidR="00E84A9C" w:rsidRPr="00FA4C46" w:rsidRDefault="00E84A9C">
            <w:pPr>
              <w:autoSpaceDE w:val="0"/>
              <w:autoSpaceDN w:val="0"/>
              <w:spacing w:before="120" w:after="0" w:line="240" w:lineRule="auto"/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de lecturas obligatorias</w:t>
            </w:r>
            <w:r w:rsidRPr="00FA4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(ver bloque 4)</w:t>
            </w:r>
          </w:p>
          <w:p w:rsidR="00E84A9C" w:rsidRPr="00FA4C46" w:rsidRDefault="00E84A9C">
            <w:pPr>
              <w:autoSpaceDE w:val="0"/>
              <w:autoSpaceDN w:val="0"/>
              <w:spacing w:before="120" w:after="0" w:line="240" w:lineRule="auto"/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Pruebas escritas de comentario de textos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 xml:space="preserve"> periodísticos o literarios de las épocas correspondientes 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tudiadas.</w:t>
            </w:r>
          </w:p>
          <w:p w:rsidR="00E84A9C" w:rsidRPr="00FA4C46" w:rsidRDefault="00E84A9C">
            <w:pPr>
              <w:autoSpaceDE w:val="0"/>
              <w:autoSpaceDN w:val="0"/>
              <w:spacing w:before="120" w:after="0" w:line="240" w:lineRule="auto"/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Trabajos obligatorios de investig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</w:t>
            </w:r>
            <w:r w:rsidRPr="00B75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grupo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 xml:space="preserve"> sobre los temas 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puestos (ver arriba), adjuntando guion de la exposición oral y bibli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grafía corre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tamente citada.</w:t>
            </w:r>
          </w:p>
          <w:p w:rsidR="00E84A9C" w:rsidRPr="00FA4C46" w:rsidRDefault="00E84A9C">
            <w:pPr>
              <w:autoSpaceDE w:val="0"/>
              <w:autoSpaceDN w:val="0"/>
              <w:spacing w:before="120" w:after="0" w:line="240" w:lineRule="auto"/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Trabajos voluntarios de investig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 individual</w:t>
            </w:r>
            <w:r w:rsidRPr="00FA4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sobre autores concr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tos o críticos sobre obras literarias leídas voluntariamente (previos a la exposición oral antes mencionada).</w:t>
            </w:r>
          </w:p>
          <w:p w:rsidR="00E84A9C" w:rsidRPr="00FA4C46" w:rsidRDefault="00E84A9C">
            <w:pPr>
              <w:autoSpaceDE w:val="0"/>
              <w:autoSpaceDN w:val="0"/>
              <w:spacing w:before="120" w:after="0" w:line="240" w:lineRule="auto"/>
            </w:pP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Participación voluntaria en co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7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cursos y certámenes</w:t>
            </w:r>
            <w:r w:rsidRPr="00FA4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literarios o e</w:t>
            </w:r>
            <w:r w:rsidRPr="00FA4C4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FA4C46">
              <w:rPr>
                <w:rFonts w:ascii="Times New Roman" w:hAnsi="Times New Roman" w:cs="Times New Roman"/>
                <w:bCs/>
                <w:sz w:val="24"/>
                <w:szCs w:val="24"/>
              </w:rPr>
              <w:t>sayísticos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, convocados por el Depa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tamento de LCL, el Centro u otros organismos previamente aprobados por el Depa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C46">
              <w:rPr>
                <w:rFonts w:ascii="Times New Roman" w:hAnsi="Times New Roman" w:cs="Times New Roman"/>
                <w:sz w:val="24"/>
                <w:szCs w:val="24"/>
              </w:rPr>
              <w:t>tamento.</w:t>
            </w:r>
          </w:p>
          <w:p w:rsidR="00FA4C46" w:rsidRDefault="00E84A9C" w:rsidP="00E84A9C">
            <w:pPr>
              <w:autoSpaceDE w:val="0"/>
              <w:autoSpaceDN w:val="0"/>
              <w:spacing w:before="120" w:after="0" w:line="240" w:lineRule="auto"/>
            </w:pPr>
            <w:r w:rsidRPr="00FA4C46">
              <w:rPr>
                <w:rFonts w:ascii="Times New Roman" w:hAnsi="Times New Roman" w:cs="Times New Roman"/>
              </w:rPr>
              <w:t> </w:t>
            </w:r>
          </w:p>
        </w:tc>
      </w:tr>
      <w:tr w:rsidR="00FA4C46" w:rsidTr="00E84A9C">
        <w:trPr>
          <w:trHeight w:val="2421"/>
        </w:trPr>
        <w:tc>
          <w:tcPr>
            <w:tcW w:w="251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834A9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Análisis y comentario de textos escritos del ámbito académico.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75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E84A9C">
        <w:trPr>
          <w:trHeight w:val="720"/>
        </w:trPr>
        <w:tc>
          <w:tcPr>
            <w:tcW w:w="2518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 w:rsidP="00834A9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Planificación, realiz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ción, revisión y mej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tos escritos de diferentes ámbitos sociales y acad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micos. 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7513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</w:tbl>
    <w:p w:rsidR="00B75CFD" w:rsidRDefault="00B75CFD" w:rsidP="00E84A9C">
      <w:pPr>
        <w:spacing w:before="240" w:after="0" w:line="240" w:lineRule="auto"/>
      </w:pPr>
    </w:p>
    <w:tbl>
      <w:tblPr>
        <w:tblW w:w="22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5812"/>
        <w:gridCol w:w="5245"/>
        <w:gridCol w:w="3969"/>
      </w:tblGrid>
      <w:tr w:rsidR="009303BF" w:rsidTr="009303BF">
        <w:trPr>
          <w:trHeight w:val="433"/>
        </w:trPr>
        <w:tc>
          <w:tcPr>
            <w:tcW w:w="22647" w:type="dxa"/>
            <w:gridSpan w:val="6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3BF" w:rsidRDefault="009303BF" w:rsidP="00851F0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Bloque 3: Conocimiento de la lengua.</w:t>
            </w:r>
          </w:p>
        </w:tc>
      </w:tr>
      <w:tr w:rsidR="000235EF" w:rsidTr="009303BF"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FD" w:rsidRDefault="00B75CFD" w:rsidP="009303BF">
            <w:pPr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Contenidos</w:t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FD" w:rsidRDefault="00B75CFD" w:rsidP="000235E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evaluación</w:t>
            </w:r>
          </w:p>
        </w:tc>
        <w:tc>
          <w:tcPr>
            <w:tcW w:w="5812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FD" w:rsidRDefault="00B75CFD" w:rsidP="00B75CFD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Estándares de evaluación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(según  </w:t>
            </w:r>
          </w:p>
        </w:tc>
        <w:tc>
          <w:tcPr>
            <w:tcW w:w="524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FD" w:rsidRDefault="00B75CFD" w:rsidP="00B75CFD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Correspondencia libro de texto 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FD" w:rsidRDefault="00B75CFD" w:rsidP="00B75CFD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Propuesta de actividades evaluables </w:t>
            </w:r>
          </w:p>
        </w:tc>
      </w:tr>
      <w:tr w:rsidR="00FA4C46" w:rsidTr="009303BF">
        <w:trPr>
          <w:trHeight w:val="696"/>
        </w:trPr>
        <w:tc>
          <w:tcPr>
            <w:tcW w:w="817" w:type="dxa"/>
            <w:vMerge w:val="restart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A4C46" w:rsidRPr="00FA4C46" w:rsidRDefault="00FA4C46" w:rsidP="000235EF">
            <w:pPr>
              <w:autoSpaceDE w:val="0"/>
              <w:autoSpaceDN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 palabra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Análisis y explic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 del léxico 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tellano y de los pr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cedimientos de formación.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1. Reconocer y explicar el proceso de formación de las palabras en español, aplicando los con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cimientos adquiridos para la mejora, compre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sión y enriquecimiento del vocabulario activo. </w:t>
            </w:r>
            <w:r>
              <w:rPr>
                <w:rFonts w:ascii="Times New Roman" w:hAnsi="Times New Roman" w:cs="Times New Roman"/>
                <w:b/>
                <w:bCs/>
              </w:rPr>
              <w:t>CCL, CAA.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2. Reconocer e identificar los rasgos característ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cos de las categorías gramaticales, explicando sus usos y valores en los textos. </w:t>
            </w:r>
            <w:r>
              <w:rPr>
                <w:rFonts w:ascii="Times New Roman" w:hAnsi="Times New Roman" w:cs="Times New Roman"/>
                <w:b/>
                <w:bCs/>
              </w:rPr>
              <w:t>CCL, CAA.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 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3. Identificar y explicar los distintos niveles de significado de las palabras o expresiones en función de la intención comunicativa del discu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so oral o escrito en el que aparecen. </w:t>
            </w:r>
            <w:r>
              <w:rPr>
                <w:rFonts w:ascii="Times New Roman" w:hAnsi="Times New Roman" w:cs="Times New Roman"/>
                <w:b/>
                <w:bCs/>
              </w:rPr>
              <w:t>CCL, CSC.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>1.1. Explica los procedimientos de formación de las palabras diferenciando entre raíz y afijos y explicando su significado.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>1.2. Reconoce y explica la procedencia grecolatina de gran parte del léxico español y valora su conocimiento para la d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ducción del significado de palabras desconocidas.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>2.1. Identifica y explica los usos y valores de las distintas cat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gorías gramaticales, relacionándolos con la intención comun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cativa del emisor, con la tipología textual seleccionada, así como con otros componentes de la situación comunicativa: audiencia y contexto.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>2.2. Selecciona el léxico y la terminología adecuados en co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textos comunicativos que exigen un uso formal y especializado de la lengua, evitando el uso de coloquialismos, imprecisiones o expresiones clichés.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>3.1. Explica con propiedad el significado de palabras o expr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siones, diferenciando su uso denotativo y connotativo y rel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cionándolo con la intención comunicativa del emisor.</w:t>
            </w:r>
          </w:p>
          <w:p w:rsidR="00FA4C46" w:rsidRDefault="00FA4C46">
            <w:pPr>
              <w:autoSpaceDE w:val="0"/>
              <w:autoSpaceDN w:val="0"/>
              <w:spacing w:before="80" w:after="0" w:line="204" w:lineRule="auto"/>
            </w:pPr>
            <w:r>
              <w:rPr>
                <w:rFonts w:ascii="Times New Roman" w:hAnsi="Times New Roman" w:cs="Times New Roman"/>
              </w:rPr>
              <w:t xml:space="preserve">3.2. Reconoce, analiza e interpreta las relaciones semánticas entre las palabras (sinonimia, antonimia, </w:t>
            </w:r>
            <w:proofErr w:type="spellStart"/>
            <w:r>
              <w:rPr>
                <w:rFonts w:ascii="Times New Roman" w:hAnsi="Times New Roman" w:cs="Times New Roman"/>
              </w:rPr>
              <w:t>hiperonimia</w:t>
            </w:r>
            <w:proofErr w:type="spellEnd"/>
            <w:r>
              <w:rPr>
                <w:rFonts w:ascii="Times New Roman" w:hAnsi="Times New Roman" w:cs="Times New Roman"/>
              </w:rPr>
              <w:t>, polis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mia y homonimia) como procedimiento de cohesión textual.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1. La palabra. Estructura y clases.</w:t>
            </w:r>
          </w:p>
          <w:p w:rsidR="00FA4C46" w:rsidRDefault="00FA4C46" w:rsidP="00834A91">
            <w:pPr>
              <w:autoSpaceDE w:val="0"/>
              <w:autoSpaceDN w:val="0"/>
              <w:spacing w:after="0" w:line="240" w:lineRule="auto"/>
              <w:ind w:left="460" w:hanging="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Estructura de la lengua. Las unidades lingüí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ticas.</w:t>
            </w:r>
          </w:p>
          <w:p w:rsidR="00FA4C46" w:rsidRDefault="00FA4C46" w:rsidP="00834A91">
            <w:pPr>
              <w:autoSpaceDE w:val="0"/>
              <w:autoSpaceDN w:val="0"/>
              <w:spacing w:after="0" w:line="240" w:lineRule="auto"/>
              <w:ind w:left="460" w:hanging="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palabra.</w:t>
            </w:r>
          </w:p>
          <w:p w:rsidR="00FA4C46" w:rsidRDefault="00FA4C46" w:rsidP="00834A91">
            <w:pPr>
              <w:autoSpaceDE w:val="0"/>
              <w:autoSpaceDN w:val="0"/>
              <w:spacing w:after="0" w:line="240" w:lineRule="auto"/>
              <w:ind w:left="460" w:hanging="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Clases de palabras o categorías gramaticales</w:t>
            </w:r>
          </w:p>
          <w:p w:rsidR="00FA4C46" w:rsidRDefault="00FA4C46" w:rsidP="00834A91">
            <w:pPr>
              <w:autoSpaceDE w:val="0"/>
              <w:autoSpaceDN w:val="0"/>
              <w:spacing w:after="0" w:line="240" w:lineRule="auto"/>
              <w:ind w:left="460" w:hanging="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Valores estilísticos de las categorías gramat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cales.</w:t>
            </w:r>
          </w:p>
          <w:p w:rsidR="00FA4C46" w:rsidRDefault="00FA4C46" w:rsidP="000235EF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2: Formación de palabras. El léxico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pañol.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Componentes morfológicos de la palabra.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Clasificación de las palabras según su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tructura morfológica.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léxico español.</w:t>
            </w:r>
          </w:p>
          <w:p w:rsidR="00FA4C46" w:rsidRDefault="00FA4C46" w:rsidP="000235EF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3: El significado de las palabras.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Significado y referencia.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Componentes léxicos de las palabras: los semas.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 relaciones semánticas entre palabras.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Cambios de significación.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Ordinarias: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708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Cuaderno de clase: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activid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des de contenido gramatical.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 Pruebas escritas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sobre distintos 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pectos del bloque: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708"/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 Cuestiones de respuesta larga sobre contenidos teóricos.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708"/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 Actividades de reconocimie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to y análisis de las distintas c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tegorías gramaticales.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708"/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 Análisis morfosintáctico de oraciones simples y compue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tas.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708"/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 Análisis de las propiedades textuales (coherencia, coh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sión, objetividad y subjetiv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dad…)</w:t>
            </w:r>
          </w:p>
          <w:p w:rsidR="00A61A30" w:rsidRDefault="00A61A30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FA4C46" w:rsidRDefault="00FA4C46" w:rsidP="00E84A9C">
            <w:pPr>
              <w:autoSpaceDE w:val="0"/>
              <w:autoSpaceDN w:val="0"/>
              <w:spacing w:before="60" w:after="0" w:line="240" w:lineRule="auto"/>
            </w:pPr>
          </w:p>
        </w:tc>
      </w:tr>
      <w:tr w:rsidR="00FA4C46" w:rsidTr="009303BF">
        <w:trPr>
          <w:trHeight w:val="1401"/>
        </w:trPr>
        <w:tc>
          <w:tcPr>
            <w:tcW w:w="817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 w:rsidP="000235EF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 categorías gramaticales: usos y valores en los 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tos. 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0A4F0A">
        <w:trPr>
          <w:trHeight w:val="1667"/>
        </w:trPr>
        <w:tc>
          <w:tcPr>
            <w:tcW w:w="817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 w:rsidP="000235EF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Observación, refl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xión y explicación del significado de las palabras. Den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tación y connot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ción. 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</w:tbl>
    <w:p w:rsidR="000A4F0A" w:rsidRDefault="000A4F0A"/>
    <w:p w:rsidR="000A4F0A" w:rsidRDefault="000A4F0A"/>
    <w:p w:rsidR="000A4F0A" w:rsidRDefault="000A4F0A"/>
    <w:tbl>
      <w:tblPr>
        <w:tblW w:w="22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5812"/>
        <w:gridCol w:w="5245"/>
        <w:gridCol w:w="3969"/>
      </w:tblGrid>
      <w:tr w:rsidR="00FA4C46" w:rsidTr="000A4F0A">
        <w:trPr>
          <w:cantSplit/>
          <w:trHeight w:val="948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A4C46" w:rsidRDefault="00FA4C46" w:rsidP="000235EF">
            <w:pPr>
              <w:autoSpaceDE w:val="0"/>
              <w:autoSpaceDN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 rel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ciones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 w:clear="all"/>
              <w:t>gramat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cales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Observación, refl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xión y explicación de las estructuras sintácticas simples y complejas. 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4. Observar, reflexionar y explicar las distintas estructuras sintácticas de un texto señalando las conexiones lógicas y semánticas que se establ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cen entre ellas</w:t>
            </w:r>
            <w:r>
              <w:rPr>
                <w:rFonts w:ascii="Times New Roman" w:hAnsi="Times New Roman" w:cs="Times New Roman"/>
                <w:b/>
                <w:bCs/>
              </w:rPr>
              <w:t>. CCL, CAA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5. Aplicar los conocimientos sobre estructuras sintácticas de los enunciados para la realización, autoevaluación y mejora de textos orales y escr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tos, tomando conciencia de la importancia del conocimiento gramatical para el uso correcto de la lengua gramatical para el uso correcto de la lengua. </w:t>
            </w:r>
            <w:r>
              <w:rPr>
                <w:rFonts w:ascii="Times New Roman" w:hAnsi="Times New Roman" w:cs="Times New Roman"/>
                <w:b/>
                <w:bCs/>
              </w:rPr>
              <w:t>CCL, CAA, CSC, SIEP.</w:t>
            </w:r>
          </w:p>
        </w:tc>
        <w:tc>
          <w:tcPr>
            <w:tcW w:w="5812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Reconoce las diferentes estructuras sintácticas explicando la relación funcional y de significado que establecen con el verbo de la oración principal, empleando la terminología gramatical adecuada.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Enriquece sus textos orales y escritos incorporando estructuras sintácticas variadas y aplicando los conocimientos adquiridos para la revisión y mejora de los mismos.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Aplica los conocimientos adquiridos sobre las estructuras sintá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ticas de los enunciados para la realización, autoevaluación y mejora de los propios textos orales y escritos, tomando conciencia de la importancia del conocimiento gramatical para el uso correcto de la lengua.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4: La oración compuesta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Clasificación de la oración compuesta.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Yuxtaposición y coordinación.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Subordinación sustantiva.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Subordinación adjetiva.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14" w:hanging="357"/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Subordinación adverbial y circunstancial.</w:t>
            </w:r>
          </w:p>
        </w:tc>
        <w:tc>
          <w:tcPr>
            <w:tcW w:w="3969" w:type="dxa"/>
            <w:vMerge w:val="restart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hideMark/>
          </w:tcPr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Voluntarias:</w:t>
            </w:r>
          </w:p>
          <w:p w:rsidR="00E84A9C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Bloques de actividades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sobre los dive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sos contenidos gramatic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les del curso (el contenido y la extensión de estas activ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dades deberán ser previamente acord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das con el profesor)</w:t>
            </w:r>
          </w:p>
          <w:p w:rsidR="00FA4C46" w:rsidRDefault="00E84A9C" w:rsidP="00E84A9C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Actividades de refuerzo y recuper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ción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sobre conocimientos y proced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mientos gramaticales básicos no dom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nados suficientemente por el alumno/-a (previo acuerdo con el pr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fesor)</w:t>
            </w:r>
          </w:p>
        </w:tc>
      </w:tr>
      <w:tr w:rsidR="00FA4C46" w:rsidTr="000A4F0A">
        <w:trPr>
          <w:trHeight w:val="791"/>
        </w:trPr>
        <w:tc>
          <w:tcPr>
            <w:tcW w:w="817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 w:rsidP="000235EF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Conexiones lógicas y semánticas en los textos.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0A4F0A">
        <w:trPr>
          <w:cantSplit/>
          <w:trHeight w:val="1593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A4C46" w:rsidRDefault="00FA4C46" w:rsidP="000235EF">
            <w:pPr>
              <w:autoSpaceDE w:val="0"/>
              <w:autoSpaceDN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 discurso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Observación, refl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xión y explicación de las diferentes formas de organ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zación textual de textos procedentes de diferentes ámb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tos. La intertextu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lidad. 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6. Aplicar los conocimientos sobre el funcion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miento de la lengua a la comprensión, análisis y comentario de textos de distinto tipo procedentes del ámbito académico, periodístico, profesional y empresarial, relacionando los usos lingüísticos (marcas de objetividad y subjetividad; refere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cias deícticas temporales, espaciales y person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les y procedimientos de cita) con la intención comunicativa del emisor y el resto de los el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mentos de la situación comunicativa. </w:t>
            </w:r>
            <w:r>
              <w:rPr>
                <w:rFonts w:ascii="Times New Roman" w:hAnsi="Times New Roman" w:cs="Times New Roman"/>
                <w:b/>
                <w:bCs/>
              </w:rPr>
              <w:t>CCL, CAA, CSC.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 xml:space="preserve">7. Explicar la forma de organización interna de los textos expositivos y argumentativos. </w:t>
            </w:r>
            <w:r>
              <w:rPr>
                <w:rFonts w:ascii="Times New Roman" w:hAnsi="Times New Roman" w:cs="Times New Roman"/>
                <w:b/>
                <w:bCs/>
              </w:rPr>
              <w:t>CCL, CAA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8. Reflexionar sobre la relación entre los proc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sos de producción y recepción de un texto, rec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nociendo la importancia que para su compre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sión tienen los conocimientos previos que se poseen a partir de lecturas anteriores que se rel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cionan con él. </w:t>
            </w:r>
            <w:r>
              <w:rPr>
                <w:rFonts w:ascii="Times New Roman" w:hAnsi="Times New Roman" w:cs="Times New Roman"/>
                <w:b/>
                <w:bCs/>
              </w:rPr>
              <w:t>CCL, CAA, CEC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Reconoce, analiza y explica las características lingüísticas y los recursos expresivos de textos procedentes del ámbito académico, periodístico, profesional y empresarial, relacionando los usos lingüí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ticos con la intención comunicativa del emisor y el resto de los 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mentos de la situación comunicativa y utilizando el análisis para profundizar en la comprensión del texto.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 Aplica los conocimientos sobre el funcionamiento de la lengua a la comprensión, análisis y comentario de textos de distinto tipo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cedentes del ámbito académico, periodístico, profesional y empres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rial, relacionando los usos lingüísticos (marcas de objetividad y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jetividad; referencias deícticas temporales, espaciales y personales y procedimientos de cita) con la intención comunicativa del emisor y el resto de los elementos de la situación comunicativa.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 Reconoce y explica los distintos procedimientos de inclusión del emisor y receptor en el texto.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 Reconoce y explica en los textos las referencias deícticas, temp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rales, espaciales y personales en los textos.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 Reconoce, explica y utiliza los distintos procedimientos de cita.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 Revisa textos escritos propios y ajenos, reconociendo y expl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cando sus incorrecciones (concordancias, régimen verbal, ambigü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dades sintácticas, coloquialismos, etc.) con criterios gramaticales y terminología apropiada con objeto de mejorar la expresión escrita y avanzar en el aprendizaje autónomo.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Reconoce, explica y utiliza en textos propios y ajenos las dif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rentes formas de estructurar los textos expositivos y argumentativos.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 Expresa sus experiencias lectoras de obras de diferente tipo, género, etc. y sus experiencias personales, relacionándolas con el nuevo texto para llegar a una mejor comprensión e interpretación del mismo.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Pr="000235EF" w:rsidRDefault="00FA4C46">
            <w:pPr>
              <w:autoSpaceDE w:val="0"/>
              <w:autoSpaceDN w:val="0"/>
              <w:spacing w:before="120" w:after="0" w:line="240" w:lineRule="auto"/>
            </w:pPr>
            <w:r w:rsidRPr="000235EF">
              <w:rPr>
                <w:rFonts w:ascii="Times New Roman" w:hAnsi="Times New Roman" w:cs="Times New Roman"/>
                <w:bCs/>
                <w:sz w:val="24"/>
                <w:szCs w:val="24"/>
              </w:rPr>
              <w:t>Apartados y actividades concretos de las unidades siguientes:</w:t>
            </w:r>
          </w:p>
          <w:p w:rsidR="00FA4C46" w:rsidRDefault="00FA4C46" w:rsidP="009303BF">
            <w:pPr>
              <w:autoSpaceDE w:val="0"/>
              <w:autoSpaceDN w:val="0"/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1. La palabra. Estructura y clases.</w:t>
            </w:r>
          </w:p>
          <w:p w:rsidR="00FA4C46" w:rsidRDefault="00FA4C46" w:rsidP="009303BF">
            <w:pPr>
              <w:autoSpaceDE w:val="0"/>
              <w:autoSpaceDN w:val="0"/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2: Formación de palabras. El léxico español.</w:t>
            </w:r>
          </w:p>
          <w:p w:rsidR="00FA4C46" w:rsidRDefault="00FA4C46" w:rsidP="009303BF">
            <w:pPr>
              <w:autoSpaceDE w:val="0"/>
              <w:autoSpaceDN w:val="0"/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3: El significado de las palabras.</w:t>
            </w:r>
          </w:p>
          <w:p w:rsidR="00FA4C46" w:rsidRDefault="00FA4C46" w:rsidP="009303BF">
            <w:pPr>
              <w:autoSpaceDE w:val="0"/>
              <w:autoSpaceDN w:val="0"/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4: La oración compuesta</w:t>
            </w:r>
          </w:p>
          <w:p w:rsidR="00FA4C46" w:rsidRDefault="00FA4C46" w:rsidP="009303BF">
            <w:pPr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5: Textos expositivos y argumentat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vos en el ámbito académico y profesional.</w:t>
            </w:r>
          </w:p>
          <w:p w:rsidR="00FA4C46" w:rsidRDefault="00FA4C46" w:rsidP="009303BF">
            <w:pPr>
              <w:autoSpaceDE w:val="0"/>
              <w:autoSpaceDN w:val="0"/>
              <w:spacing w:before="120" w:after="0" w:line="240" w:lineRule="auto"/>
              <w:ind w:left="743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6: Textos periodísticos y publicitarios.</w:t>
            </w:r>
          </w:p>
          <w:p w:rsidR="00FA4C46" w:rsidRPr="000235EF" w:rsidRDefault="00FA4C46" w:rsidP="000235EF">
            <w:pPr>
              <w:autoSpaceDE w:val="0"/>
              <w:autoSpaceDN w:val="0"/>
              <w:spacing w:before="120" w:after="0" w:line="240" w:lineRule="auto"/>
            </w:pPr>
            <w:r w:rsidRPr="000235EF">
              <w:rPr>
                <w:rFonts w:ascii="Times New Roman" w:hAnsi="Times New Roman" w:cs="Times New Roman"/>
                <w:bCs/>
                <w:sz w:val="24"/>
                <w:szCs w:val="24"/>
              </w:rPr>
              <w:t>Y de los ANEXOS:</w:t>
            </w:r>
          </w:p>
          <w:p w:rsidR="00FA4C46" w:rsidRDefault="00FA4C46" w:rsidP="00434DFB">
            <w:pPr>
              <w:autoSpaceDE w:val="0"/>
              <w:autoSpaceDN w:val="0"/>
              <w:spacing w:before="120" w:after="0" w:line="240" w:lineRule="auto"/>
              <w:ind w:left="884" w:hanging="3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norma</w:t>
            </w:r>
          </w:p>
          <w:p w:rsidR="00FA4C46" w:rsidRDefault="00FA4C46" w:rsidP="00434DFB">
            <w:pPr>
              <w:autoSpaceDE w:val="0"/>
              <w:autoSpaceDN w:val="0"/>
              <w:spacing w:before="120" w:after="0" w:line="240" w:lineRule="auto"/>
              <w:ind w:left="884" w:hanging="3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Técnicas de trabajo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(ver bloques 1 y 2)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0A4F0A">
        <w:trPr>
          <w:trHeight w:val="1384"/>
        </w:trPr>
        <w:tc>
          <w:tcPr>
            <w:tcW w:w="817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 y uso de los recursos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presivos que 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la objetividad y la subjetividad.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0A4F0A">
        <w:trPr>
          <w:trHeight w:val="720"/>
        </w:trPr>
        <w:tc>
          <w:tcPr>
            <w:tcW w:w="817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Observación, refl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xión y explicación de la deixis temp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ral, espacial y 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sonal.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0A4F0A">
        <w:trPr>
          <w:cantSplit/>
          <w:trHeight w:val="3198"/>
        </w:trPr>
        <w:tc>
          <w:tcPr>
            <w:tcW w:w="81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A4C46" w:rsidRDefault="00FA4C46" w:rsidP="009303BF">
            <w:pPr>
              <w:autoSpaceDE w:val="0"/>
              <w:autoSpaceDN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Variedades de la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 w:clear="all"/>
              <w:t>lengua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Conocimiento y explicación del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pañol actual. El español en la red. La situación del español en el 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do. El español de América y su co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paración con las características de la modalidad lingüí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tica andaluza.</w:t>
            </w: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9. Conocer la situación del español en el mundo, sus orígenes históricos y sus rasgos característ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cos, valorando positivamente sus variantes y compararlo con las características de la modal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dad lingüística andaluza. </w:t>
            </w:r>
            <w:r>
              <w:rPr>
                <w:rFonts w:ascii="Times New Roman" w:hAnsi="Times New Roman" w:cs="Times New Roman"/>
                <w:b/>
                <w:bCs/>
              </w:rPr>
              <w:t>CCL, CSC, CEC.</w:t>
            </w:r>
          </w:p>
        </w:tc>
        <w:tc>
          <w:tcPr>
            <w:tcW w:w="5812" w:type="dxa"/>
            <w:tcBorders>
              <w:top w:val="single" w:sz="1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9.1. Conoce la situación actual de la lengua española en el mundo diferenciando los usos específicos de la lengua en el ámbito digital.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9.2. Conoce los orígenes históricos del español en América y sus principales áreas geográficas reconociendo en un texto oral o escrito algunos de los rasgos característicos y valorando pos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tivamente sus variantes.</w:t>
            </w:r>
          </w:p>
        </w:tc>
        <w:tc>
          <w:tcPr>
            <w:tcW w:w="5245" w:type="dxa"/>
            <w:tcBorders>
              <w:top w:val="single" w:sz="1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7: Bilingüismo y lenguas en contacto. El español en la actualidad. El español de América.</w:t>
            </w:r>
          </w:p>
          <w:p w:rsidR="00FA4C46" w:rsidRDefault="00FA4C46">
            <w:pPr>
              <w:numPr>
                <w:ilvl w:val="0"/>
                <w:numId w:val="4"/>
              </w:numPr>
              <w:autoSpaceDE w:val="0"/>
              <w:autoSpaceDN w:val="0"/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Bilingüismo y diglosia.</w:t>
            </w:r>
          </w:p>
          <w:p w:rsidR="00FA4C46" w:rsidRDefault="00FA4C46">
            <w:pPr>
              <w:numPr>
                <w:ilvl w:val="0"/>
                <w:numId w:val="4"/>
              </w:numPr>
              <w:autoSpaceDE w:val="0"/>
              <w:autoSpaceDN w:val="0"/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fenómeno de las lenguas en contacto.</w:t>
            </w:r>
          </w:p>
          <w:p w:rsidR="00FA4C46" w:rsidRDefault="00FA4C46">
            <w:pPr>
              <w:numPr>
                <w:ilvl w:val="0"/>
                <w:numId w:val="4"/>
              </w:numPr>
              <w:autoSpaceDE w:val="0"/>
              <w:autoSpaceDN w:val="0"/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español en la actualidad.</w:t>
            </w:r>
          </w:p>
          <w:p w:rsidR="00FA4C46" w:rsidRDefault="00FA4C46">
            <w:pPr>
              <w:numPr>
                <w:ilvl w:val="0"/>
                <w:numId w:val="4"/>
              </w:numPr>
              <w:autoSpaceDE w:val="0"/>
              <w:autoSpaceDN w:val="0"/>
              <w:spacing w:before="120"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español de América.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</w:tbl>
    <w:p w:rsidR="00434DFB" w:rsidRDefault="00434DFB"/>
    <w:p w:rsidR="00434DFB" w:rsidRDefault="00434DFB">
      <w:r>
        <w:br w:type="page"/>
      </w:r>
    </w:p>
    <w:p w:rsidR="009303BF" w:rsidRDefault="009303BF"/>
    <w:p w:rsidR="000A4F0A" w:rsidRDefault="000A4F0A">
      <w:bookmarkStart w:id="0" w:name="_GoBack"/>
      <w:bookmarkEnd w:id="0"/>
    </w:p>
    <w:tbl>
      <w:tblPr>
        <w:tblW w:w="22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4120"/>
        <w:gridCol w:w="5245"/>
        <w:gridCol w:w="4961"/>
        <w:gridCol w:w="5387"/>
      </w:tblGrid>
      <w:tr w:rsidR="009303BF" w:rsidTr="009303BF">
        <w:trPr>
          <w:trHeight w:val="413"/>
        </w:trPr>
        <w:tc>
          <w:tcPr>
            <w:tcW w:w="22647" w:type="dxa"/>
            <w:gridSpan w:val="5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3BF" w:rsidRDefault="009303BF" w:rsidP="00851F01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Bloque 4. Educación literaria.</w:t>
            </w:r>
          </w:p>
        </w:tc>
      </w:tr>
      <w:tr w:rsidR="00434DFB" w:rsidTr="00434DFB">
        <w:tc>
          <w:tcPr>
            <w:tcW w:w="29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DFB" w:rsidRDefault="00434DFB" w:rsidP="009303B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Contenidos</w:t>
            </w:r>
          </w:p>
        </w:tc>
        <w:tc>
          <w:tcPr>
            <w:tcW w:w="412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DFB" w:rsidRDefault="00434DFB" w:rsidP="000235E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evaluación</w:t>
            </w:r>
          </w:p>
        </w:tc>
        <w:tc>
          <w:tcPr>
            <w:tcW w:w="524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DFB" w:rsidRDefault="00434DFB" w:rsidP="00434DFB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Estándares de evaluación </w:t>
            </w:r>
          </w:p>
        </w:tc>
        <w:tc>
          <w:tcPr>
            <w:tcW w:w="4961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DFB" w:rsidRDefault="00434DFB" w:rsidP="00434DFB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Correspondencia libro de </w:t>
            </w:r>
            <w:r w:rsidR="0002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texto</w:t>
            </w:r>
          </w:p>
        </w:tc>
        <w:tc>
          <w:tcPr>
            <w:tcW w:w="5387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DFB" w:rsidRDefault="00434DFB" w:rsidP="00434DFB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Propuesta de actividades evaluables </w:t>
            </w:r>
          </w:p>
        </w:tc>
      </w:tr>
      <w:tr w:rsidR="00FA4C46" w:rsidTr="00434DFB">
        <w:trPr>
          <w:trHeight w:val="720"/>
        </w:trPr>
        <w:tc>
          <w:tcPr>
            <w:tcW w:w="2934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Estudio cronológico de las obras más representativas de la literatura española del siglo XX hasta nue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días con especial atención a los textos de escritores andaluces.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1. Conocer los aspectos temáticos y form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les de los principales movimientos literarios del siglo XX hasta nuestros días, así como los autores y obras más significativos. </w:t>
            </w:r>
            <w:r>
              <w:rPr>
                <w:rFonts w:ascii="Times New Roman" w:hAnsi="Times New Roman" w:cs="Times New Roman"/>
                <w:b/>
                <w:bCs/>
              </w:rPr>
              <w:t>CCL, CEC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1.1. Desarrolla por escrito con coherencia y corrección las características temáticas y formales de los principales movimientos del siglo XX hasta nuestros días, menci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nando los autores y obras más representativas.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8. Modernismo y Generación del 98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9. Novecentismo y vanguardias.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10. La Generación del 27.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11. El teatro anterior a 1939.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12. La poesía posterior a 1939.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13. El teatro posterior a 1939.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14. La novela y el ensayo posteriores a 1939.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15. La literatura hispanoamericana del siglo XX y actual.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Valoración de una obra: 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Unidad 8: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 árbol de la ciencia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 Pío Baroja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 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Luces de Bohemia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 Valle-Inclán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Unidad 13: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Tres sombreros de copa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 Miguel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Mihura</w:t>
            </w:r>
            <w:proofErr w:type="spellEnd"/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Unidad 14: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Últimas tardes con Teresa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Juan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Marsé</w:t>
            </w:r>
            <w:proofErr w:type="spellEnd"/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Actividades de comentario de textos en todas las unidades del libro de texto.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ANEXOS: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Técnicas de trabajo: comentario lingüístico, crítico, histórico y literario. 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PLAN DE LECTURAS OBLIGATORIAS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(provisional, pendiente de posibles modificaciones por las autoridades educativas o de coordinación con la Universidad)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trimestre: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471" w:hanging="360"/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Pío Baroja: </w:t>
            </w:r>
            <w:hyperlink r:id="rId7" w:tgtFrame="_blank" w:history="1">
              <w:r>
                <w:rPr>
                  <w:rStyle w:val="Hipervnculo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El árbol de la ciencia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471" w:hanging="360"/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Valle-Inclán: </w:t>
            </w:r>
            <w:hyperlink r:id="rId8" w:tgtFrame="_blank" w:history="1">
              <w:r>
                <w:rPr>
                  <w:rStyle w:val="Hipervnculo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Luces de bohemia</w:t>
              </w:r>
            </w:hyperlink>
          </w:p>
          <w:p w:rsidR="00FA4C46" w:rsidRDefault="00FA4C46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Segundo trimestre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458" w:hanging="360"/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Antología poética: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1451" w:hanging="360"/>
            </w:pPr>
            <w:r>
              <w:rPr>
                <w:rFonts w:ascii="Wingdings" w:hAnsi="Wingdings"/>
                <w:sz w:val="20"/>
                <w:szCs w:val="20"/>
              </w:rPr>
              <w:t>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 </w:t>
            </w:r>
            <w:hyperlink r:id="rId9" w:tgtFrame="_blank" w:history="1">
              <w:r>
                <w:rPr>
                  <w:rStyle w:val="Hipervnculo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Antonio Machado</w:t>
              </w:r>
            </w:hyperlink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1451" w:hanging="360"/>
            </w:pPr>
            <w:r>
              <w:rPr>
                <w:rFonts w:ascii="Wingdings" w:hAnsi="Wingdings"/>
                <w:sz w:val="20"/>
                <w:szCs w:val="20"/>
              </w:rPr>
              <w:t>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 </w:t>
            </w:r>
            <w:hyperlink r:id="rId10" w:tgtFrame="_blank" w:history="1">
              <w:r>
                <w:rPr>
                  <w:rStyle w:val="Hipervnculo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J. R. Jiménez</w:t>
              </w:r>
            </w:hyperlink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1451" w:hanging="360"/>
            </w:pPr>
            <w:r>
              <w:rPr>
                <w:rFonts w:ascii="Wingdings" w:hAnsi="Wingdings"/>
                <w:sz w:val="20"/>
                <w:szCs w:val="20"/>
              </w:rPr>
              <w:t>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 </w:t>
            </w:r>
            <w:hyperlink r:id="rId11" w:tgtFrame="_blank" w:history="1">
              <w:r>
                <w:rPr>
                  <w:rStyle w:val="Hipervnculo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Poetas andaluces del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(provisional)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Tercer trimestre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317" w:hanging="360"/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Alberto Méndez: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Los girasoles ciegos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C46" w:rsidRDefault="00FA4C46">
            <w:pPr>
              <w:autoSpaceDE w:val="0"/>
              <w:autoSpaceDN w:val="0"/>
              <w:spacing w:before="60" w:after="0" w:line="240" w:lineRule="auto"/>
              <w:ind w:left="317" w:hanging="360"/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 García Márquez: </w:t>
            </w:r>
            <w:hyperlink r:id="rId12" w:tgtFrame="_blank" w:history="1">
              <w:r>
                <w:rPr>
                  <w:rStyle w:val="Hipervnculo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Crónica de una muerte anunciada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C46" w:rsidRDefault="00FA4C46" w:rsidP="00A61A30">
            <w:pPr>
              <w:autoSpaceDE w:val="0"/>
              <w:autoSpaceDN w:val="0"/>
              <w:spacing w:before="80" w:after="0" w:line="240" w:lineRule="auto"/>
              <w:ind w:left="1877" w:hanging="85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  <w:r>
              <w:rPr>
                <w:rFonts w:ascii="Times New Roman" w:hAnsi="Times New Roman" w:cs="Times New Roman"/>
              </w:rPr>
              <w:t>: Las lecturas del 1er. y2º trimestres admiten otras combinaciones</w:t>
            </w:r>
          </w:p>
          <w:p w:rsidR="00FA4C46" w:rsidRDefault="00FA4C46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Ordinarias: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Cuaderno de clase:</w:t>
            </w:r>
          </w:p>
          <w:p w:rsidR="00FA4C46" w:rsidRDefault="00FA4C46">
            <w:pPr>
              <w:autoSpaceDE w:val="0"/>
              <w:autoSpaceDN w:val="0"/>
              <w:spacing w:after="0" w:line="240" w:lineRule="auto"/>
              <w:ind w:left="141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Esquemas y/o resúmenes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los t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mas estudiados.</w:t>
            </w:r>
          </w:p>
          <w:p w:rsidR="00FA4C46" w:rsidRDefault="00FA4C46">
            <w:pPr>
              <w:autoSpaceDE w:val="0"/>
              <w:autoSpaceDN w:val="0"/>
              <w:spacing w:before="80" w:after="0" w:line="240" w:lineRule="auto"/>
              <w:ind w:left="141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Actividades de comprensión y 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mentario de textos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los autores 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tudiados.</w:t>
            </w:r>
          </w:p>
          <w:p w:rsidR="00FA4C46" w:rsidRDefault="00FA4C46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Trabajos obligatorios de investigación y expos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ción oral en grupo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sobre los autores y épocas liter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rias estudiadas, o sobre textos periodísticos estudi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dos y publicitarios (ver bloques 1 y 2).</w:t>
            </w:r>
          </w:p>
          <w:p w:rsidR="00FA4C46" w:rsidRDefault="00FA4C46">
            <w:pPr>
              <w:autoSpaceDE w:val="0"/>
              <w:autoSpaceDN w:val="0"/>
              <w:spacing w:before="8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Trabajos voluntarios de investigación individual y exposición 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sobre autores concretos o críticos sobre obras literarias leídas voluntariamente (ver bloques 1 y 2).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Participación voluntaria en concursos y certám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 literarios o ensayísticos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convocados por el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partamento de LCL, el Centro u otros organismos previamente aprobados por el Departamento.</w:t>
            </w:r>
          </w:p>
        </w:tc>
      </w:tr>
      <w:tr w:rsidR="00FA4C46" w:rsidTr="00434DFB">
        <w:trPr>
          <w:trHeight w:val="720"/>
        </w:trPr>
        <w:tc>
          <w:tcPr>
            <w:tcW w:w="2934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Análisis de fragmentos u obras significativas del siglo XX hasta nuestros días.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2. Leer y analizar textos literarios represe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tativos de la historia de la literatura del siglo XX hasta nuestros días, identificando las características temáticas y formales y relacionándolas con el contexto, el mov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miento, el género al que pertenece y la obra del autor y constatando la evolución histór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ca de temas y formas. </w:t>
            </w:r>
            <w:r>
              <w:rPr>
                <w:rFonts w:ascii="Times New Roman" w:hAnsi="Times New Roman" w:cs="Times New Roman"/>
                <w:b/>
                <w:bCs/>
              </w:rPr>
              <w:t>CCL, CEC.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2.1. Analiza fragmentos literarios del siglo XX, o en su caso obras completas, hasta nuestros días, relacionando el contenido y las formas de expresión con la trayectoria y estilo de su autor, su género y el movimiento literario al que pertenece. 2.2. Compara distintos textos de dif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rentes épocas describiendo la evolución de temas y fo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mas. 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434DFB">
        <w:trPr>
          <w:trHeight w:val="720"/>
        </w:trPr>
        <w:tc>
          <w:tcPr>
            <w:tcW w:w="2934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Interpretación crítica de fragmentos u obras sign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ficativas del siglo XX ha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 nuestros días.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 xml:space="preserve">3. Interpretar de manera crítica fragmentos u obras de la literatura del siglo XX hasta nuestros días, reconociendo las ideas que manifiestan la relación de la obra con su contexto histórico, artístico y cultural. </w:t>
            </w:r>
            <w:r>
              <w:rPr>
                <w:rFonts w:ascii="Times New Roman" w:hAnsi="Times New Roman" w:cs="Times New Roman"/>
                <w:b/>
                <w:bCs/>
              </w:rPr>
              <w:t>CCL, CEC, CAA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 xml:space="preserve">3.1. Interpreta de manera crítica fragmentos u obras completas </w:t>
            </w:r>
            <w:proofErr w:type="gramStart"/>
            <w:r>
              <w:rPr>
                <w:rFonts w:ascii="Times New Roman" w:hAnsi="Times New Roman" w:cs="Times New Roman"/>
              </w:rPr>
              <w:t>significativos</w:t>
            </w:r>
            <w:proofErr w:type="gramEnd"/>
            <w:r>
              <w:rPr>
                <w:rFonts w:ascii="Times New Roman" w:hAnsi="Times New Roman" w:cs="Times New Roman"/>
              </w:rPr>
              <w:t xml:space="preserve"> de la literatura del siglo XX hasta nuestros días, reconociendo las ideas que manifie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 la relación de la obra con su contexto histórico, artí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tico y cultural.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  <w:tr w:rsidR="00FA4C46" w:rsidTr="00434DFB">
        <w:trPr>
          <w:trHeight w:val="2749"/>
        </w:trPr>
        <w:tc>
          <w:tcPr>
            <w:tcW w:w="2934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Planificación y elabor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ción de trabajos académ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 escritos o presentaci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 sobre temas, obras o autores de la literatura del siglo XX hasta nue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días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 xml:space="preserve">4. Desarrollar por escrito un tema de la historia de la literatura del siglo XX hasta nuestros días, exponiendo las ideas con rigor, claridad y coherencia y aportando una visión personal. </w:t>
            </w:r>
            <w:r>
              <w:rPr>
                <w:rFonts w:ascii="Times New Roman" w:hAnsi="Times New Roman" w:cs="Times New Roman"/>
                <w:b/>
                <w:bCs/>
              </w:rPr>
              <w:t>CCL, SIEP, CEC.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5. Elaborar un trabajo de carácter académ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co en soporte papel o digital sobre un tema del currículo de Literatura consultando fuentes diversas, adoptando un punto de vista crítico y personal y utilizando las te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nologías de la información. </w:t>
            </w:r>
            <w:r>
              <w:rPr>
                <w:rFonts w:ascii="Times New Roman" w:hAnsi="Times New Roman" w:cs="Times New Roman"/>
                <w:b/>
                <w:bCs/>
              </w:rPr>
              <w:t>CCL, CD, CAA, SIEP, CEC.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4.1. Desarrolla por escrito un tema de la historia de la literatura del siglo XX hasta nuestros días, exponiendo las ideas con rigor, claridad, coherencia y corrección y aportando una visión personal.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 </w:t>
            </w:r>
          </w:p>
          <w:p w:rsidR="00FA4C46" w:rsidRDefault="00FA4C46">
            <w:pPr>
              <w:autoSpaceDE w:val="0"/>
              <w:autoSpaceDN w:val="0"/>
              <w:spacing w:before="120" w:after="0" w:line="240" w:lineRule="auto"/>
            </w:pPr>
            <w:r>
              <w:rPr>
                <w:rFonts w:ascii="Times New Roman" w:hAnsi="Times New Roman" w:cs="Times New Roman"/>
              </w:rPr>
              <w:t>5.1. Lee textos informativos en papel o en formato dig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tal sobre un tema del currículo de Literatura del siglo XX hasta nuestros días, extrayendo la información rel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vante para ampliar conocimientos sobre el tema.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A4C46" w:rsidRDefault="00FA4C46">
            <w:pPr>
              <w:spacing w:after="0" w:line="240" w:lineRule="auto"/>
            </w:pPr>
          </w:p>
        </w:tc>
      </w:tr>
    </w:tbl>
    <w:p w:rsidR="00FA4C46" w:rsidRDefault="00FA4C46">
      <w:r>
        <w:t> </w:t>
      </w:r>
    </w:p>
    <w:sectPr w:rsidR="00FA4C46" w:rsidSect="00B93757">
      <w:pgSz w:w="23814" w:h="16839" w:orient="landscape" w:code="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T St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95"/>
    <w:multiLevelType w:val="multilevel"/>
    <w:tmpl w:val="3372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01205"/>
    <w:multiLevelType w:val="multilevel"/>
    <w:tmpl w:val="F654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57FA5"/>
    <w:multiLevelType w:val="multilevel"/>
    <w:tmpl w:val="7152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14DD9"/>
    <w:multiLevelType w:val="multilevel"/>
    <w:tmpl w:val="8594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4A91"/>
    <w:rsid w:val="000235EF"/>
    <w:rsid w:val="000A4F0A"/>
    <w:rsid w:val="003A62B8"/>
    <w:rsid w:val="00434DFB"/>
    <w:rsid w:val="00834A91"/>
    <w:rsid w:val="00851F01"/>
    <w:rsid w:val="009303BF"/>
    <w:rsid w:val="009B7DAE"/>
    <w:rsid w:val="00A61A30"/>
    <w:rsid w:val="00B75CFD"/>
    <w:rsid w:val="00B93757"/>
    <w:rsid w:val="00E84A9C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elengua.es/Valle-Inclan__Ramon_Maria_-_Luces_de_Bohemia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ofedelengua.es/Baroja__Pio-_El_arbol_de_la_ciencia.pdf" TargetMode="External"/><Relationship Id="rId12" Type="http://schemas.openxmlformats.org/officeDocument/2006/relationships/hyperlink" Target="http://profedelengua.es/Cronica_de_una_muerte_anunciad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ofedelengua.es/poetas_andaluces_del_2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fedelengua.es/antologia_JR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edelengua.es/Pequena_antologia_poetica_Machad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4249</Words>
  <Characters>23373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Vázquez</dc:creator>
  <cp:keywords/>
  <dc:description/>
  <cp:lastModifiedBy>José Vázquez</cp:lastModifiedBy>
  <cp:revision>4</cp:revision>
  <dcterms:created xsi:type="dcterms:W3CDTF">2016-10-15T16:03:00Z</dcterms:created>
  <dcterms:modified xsi:type="dcterms:W3CDTF">2016-10-16T19:09:00Z</dcterms:modified>
</cp:coreProperties>
</file>